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A0A5" w14:textId="77777777" w:rsidR="00712977" w:rsidRPr="00712977" w:rsidRDefault="00022592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FCDF1" wp14:editId="705C87B1">
                <wp:simplePos x="0" y="0"/>
                <wp:positionH relativeFrom="column">
                  <wp:posOffset>-528236</wp:posOffset>
                </wp:positionH>
                <wp:positionV relativeFrom="paragraph">
                  <wp:posOffset>-73660</wp:posOffset>
                </wp:positionV>
                <wp:extent cx="1552575" cy="1026160"/>
                <wp:effectExtent l="0" t="0" r="0" b="254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BB77D" w14:textId="77777777" w:rsidR="00263638" w:rsidRDefault="00277E45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0D970AE" wp14:editId="40C4B5C7">
                                  <wp:extent cx="1369695" cy="1102031"/>
                                  <wp:effectExtent l="0" t="0" r="1905" b="3175"/>
                                  <wp:docPr id="6" name="Рисунок 6" descr="https://avatars.mds.yandex.net/get-pdb/1779909/fa291224-f46b-4ab6-b00f-f59186921bc4/s1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avatars.mds.yandex.net/get-pdb/1779909/fa291224-f46b-4ab6-b00f-f59186921bc4/s12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695" cy="11020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3638"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57E62B7" wp14:editId="6C9DF4FF">
                                  <wp:extent cx="1369695" cy="906586"/>
                                  <wp:effectExtent l="0" t="0" r="1905" b="8255"/>
                                  <wp:docPr id="5" name="Рисунок 5" descr="https://topcor.ru/uploads/posts/2019-03/1552111968_86e8aebba675f9ce49a1b649f2a10b22__1300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opcor.ru/uploads/posts/2019-03/1552111968_86e8aebba675f9ce49a1b649f2a10b22__1300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695" cy="906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FCDF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41.6pt;margin-top:-5.8pt;width:122.25pt;height:8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2T4QEAAKIDAAAOAAAAZHJzL2Uyb0RvYy54bWysU9uO0zAQfUfiHyy/01zUdCFqulp2tQhp&#10;YZEWPsBxnMQi8Zix26R8PWOn2y3whnixPJ7JmXPOTLbX8ziwg0KnwVQ8W6WcKSOh0aar+Lev92/e&#10;cua8MI0YwKiKH5Xj17vXr7aTLVUOPQyNQkYgxpWTrXjvvS2TxMlejcKtwCpDyRZwFJ5C7JIGxUTo&#10;45DkabpJJsDGIkjlHL3eLUm+i/htq6R/bFunPBsqTtx8PDGedTiT3VaUHQrba3miIf6BxSi0oaZn&#10;qDvhBduj/gtq1BLBQetXEsYE2lZLFTWQmiz9Q81TL6yKWsgcZ882uf8HKz8fnuwXZH5+DzMNMIpw&#10;9gHkd8cM3PbCdOoGEaZeiYYaZ8GyZLKuPH0arHalCyD19AkaGrLYe4hAc4tjcIV0MkKnARzPpqvZ&#10;MxlaFkVeXBWcScplab7JNnEsiSifP7fo/AcFIwuXiiNNNcKLw4PzgY4on0tCNwP3ehjiZAfz2wMV&#10;hpdIPzBeuPu5nqk6yKihOZIQhGVRaLHp0gP+5GyiJam4+7EXqDgbPhoy4122XoetisG6uMopwMtM&#10;fZkRRhJUxT1ny/XWL5u4t6i7njot9hu4IQNbHaW9sDrxpkWIik9LGzbtMo5VL7/W7hcAAAD//wMA&#10;UEsDBBQABgAIAAAAIQCAOaGT3gAAAAsBAAAPAAAAZHJzL2Rvd25yZXYueG1sTI/BbsIwDIbvk3iH&#10;yJN2g6QwKtY1RWjTrpvGYNJuoTFttcapmkDL22NO2+23/On353w9ulacsQ+NJw3JTIFAKr1tqNKw&#10;+3qbrkCEaMia1hNquGCAdTG5y01m/UCfeN7GSnAJhcxoqGPsMilDWaMzYeY7JN4dfe9M5LGvpO3N&#10;wOWulXOlUulMQ3yhNh2+1Fj+bk9Ow/79+PP9qD6qV7fsBj8qSe5Jav1wP26eQUQc4x8MN31Wh4Kd&#10;Dv5ENohWw3S1mDPKIUlSEDciTRYgDhyWSoEscvn/h+IKAAD//wMAUEsBAi0AFAAGAAgAAAAhALaD&#10;OJL+AAAA4QEAABMAAAAAAAAAAAAAAAAAAAAAAFtDb250ZW50X1R5cGVzXS54bWxQSwECLQAUAAYA&#10;CAAAACEAOP0h/9YAAACUAQAACwAAAAAAAAAAAAAAAAAvAQAAX3JlbHMvLnJlbHNQSwECLQAUAAYA&#10;CAAAACEAnAPtk+EBAACiAwAADgAAAAAAAAAAAAAAAAAuAgAAZHJzL2Uyb0RvYy54bWxQSwECLQAU&#10;AAYACAAAACEAgDmhk94AAAALAQAADwAAAAAAAAAAAAAAAAA7BAAAZHJzL2Rvd25yZXYueG1sUEsF&#10;BgAAAAAEAAQA8wAAAEYFAAAAAA==&#10;" filled="f" stroked="f">
                <v:textbox>
                  <w:txbxContent>
                    <w:p w14:paraId="7ACBB77D" w14:textId="77777777" w:rsidR="00263638" w:rsidRDefault="00277E45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0D970AE" wp14:editId="40C4B5C7">
                            <wp:extent cx="1369695" cy="1102031"/>
                            <wp:effectExtent l="0" t="0" r="1905" b="3175"/>
                            <wp:docPr id="6" name="Рисунок 6" descr="https://avatars.mds.yandex.net/get-pdb/1779909/fa291224-f46b-4ab6-b00f-f59186921bc4/s1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avatars.mds.yandex.net/get-pdb/1779909/fa291224-f46b-4ab6-b00f-f59186921bc4/s12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695" cy="11020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3638"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57E62B7" wp14:editId="6C9DF4FF">
                            <wp:extent cx="1369695" cy="906586"/>
                            <wp:effectExtent l="0" t="0" r="1905" b="8255"/>
                            <wp:docPr id="5" name="Рисунок 5" descr="https://topcor.ru/uploads/posts/2019-03/1552111968_86e8aebba675f9ce49a1b649f2a10b22__1300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topcor.ru/uploads/posts/2019-03/1552111968_86e8aebba675f9ce49a1b649f2a10b22__1300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695" cy="906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7FC1A5" w14:textId="77777777" w:rsidR="00712977" w:rsidRPr="00712977" w:rsidRDefault="00712977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14:paraId="69349967" w14:textId="77777777" w:rsidR="00712977" w:rsidRPr="00712977" w:rsidRDefault="00022592" w:rsidP="00A77392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CE75C8" wp14:editId="13894377">
                <wp:simplePos x="0" y="0"/>
                <wp:positionH relativeFrom="column">
                  <wp:posOffset>938447</wp:posOffset>
                </wp:positionH>
                <wp:positionV relativeFrom="paragraph">
                  <wp:posOffset>5727</wp:posOffset>
                </wp:positionV>
                <wp:extent cx="5149970" cy="5759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97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1AF49" w14:textId="77777777" w:rsidR="00263638" w:rsidRPr="00DF60BB" w:rsidRDefault="00263638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Pr="009A5753">
                              <w:rPr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lang w:val="ru-RU"/>
                              </w:rPr>
                              <w:t>.5.</w:t>
                            </w:r>
                          </w:p>
                          <w:p w14:paraId="784E34BF" w14:textId="779DFC7F" w:rsidR="00277E45" w:rsidRPr="00FD3538" w:rsidRDefault="00277E45" w:rsidP="00277E45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936E8">
                              <w:rPr>
                                <w:b/>
                                <w:color w:val="C00000"/>
                                <w:lang w:val="ru-RU"/>
                              </w:rPr>
                              <w:t xml:space="preserve">ИЗМЕНЕНИЯ СОЦИАЛЬНО-ЭКОНОМИЧЕСКОГО РАЗВИТИЯ </w:t>
                            </w:r>
                            <w:r w:rsidR="00D2408C">
                              <w:rPr>
                                <w:b/>
                                <w:color w:val="C00000"/>
                                <w:lang w:val="ru-RU"/>
                              </w:rPr>
                              <w:t xml:space="preserve">СССР </w:t>
                            </w:r>
                            <w:r w:rsidR="00A54E35">
                              <w:rPr>
                                <w:b/>
                                <w:color w:val="C00000"/>
                                <w:lang w:val="ru-RU"/>
                              </w:rPr>
                              <w:t>В 1950 – 60 гг.</w:t>
                            </w:r>
                          </w:p>
                          <w:p w14:paraId="6B4A6A30" w14:textId="77777777" w:rsidR="00277E45" w:rsidRPr="00FD3538" w:rsidRDefault="00277E45" w:rsidP="00E56965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75C8" id="Text Box 3" o:spid="_x0000_s1027" type="#_x0000_t202" style="position:absolute;left:0;text-align:left;margin-left:73.9pt;margin-top:.45pt;width:405.5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N/4gEAAKgDAAAOAAAAZHJzL2Uyb0RvYy54bWysU8Fu2zAMvQ/YPwi6L44DZ1mMOEXXosOA&#10;bh3Q7QNkWbaF2aJGKbGzrx8lu2m23YpeBJGUH997pHdXY9+xo0KnwRQ8XSw5U0ZCpU1T8B/f7959&#10;4Mx5YSrRgVEFPynHr/Zv3+wGm6sVtNBVChmBGJcPtuCt9zZPEidb1Qu3AKsMFWvAXngKsUkqFAOh&#10;912yWi7fJwNgZRGkco6yt1OR7yN+XSvpH+raKc+6ghM3H0+MZxnOZL8TeYPCtlrONMQLWPRCG2p6&#10;hroVXrAD6v+gei0RHNR+IaFPoK61VFEDqUmX/6h5bIVVUQuZ4+zZJvd6sPLr8dF+Q+bHjzDSAKMI&#10;Z+9B/nTMwE0rTKOuEWFolaiocRosSwbr8vnTYLXLXQAphy9Q0ZDFwUMEGmvsgyukkxE6DeB0Nl2N&#10;nklKrtNsu91QSVJtvVlvs3VsIfKnry06/0lBz8Kl4EhDjejieO98YCPypyehmYE73XVxsJ35K0EP&#10;QyayD4Qn6n4sR6arWVoQU0J1IjkI07rQetOlBfzN2UCrUnD36yBQcdZ9NmTJNs2ysFsxyNabFQV4&#10;WSkvK8JIgiq452y63vhpHw8WddNSp2kIBq7JxlpHhc+sZvq0DlH4vLph3y7j+Or5B9v/AQAA//8D&#10;AFBLAwQUAAYACAAAACEAl41Ny9oAAAAHAQAADwAAAGRycy9kb3ducmV2LnhtbEyOy07DMBBF90j8&#10;gzVI7Oi4qC1NGqdCILYgykPqzo2nSUQ8jmK3CX/PsILdHN2rO6fYTr5TZxpiG9jAfKZBEVfBtVwb&#10;eH97ulmDismys11gMvBNEbbl5UVhcxdGfqXzLtVKRjjm1kCTUp8jxqohb+Ms9MSSHcPgbRIcanSD&#10;HWXcd3ir9Qq9bVk+NLanh4aqr93JG/h4Pu4/F/qlfvTLfgyTRvYZGnN9Nd1vQCWa0l8ZfvVFHUpx&#10;OoQTu6g64cWdqCcDGSiJs+Va8CDHfAVYFvjfv/wBAAD//wMAUEsBAi0AFAAGAAgAAAAhALaDOJL+&#10;AAAA4QEAABMAAAAAAAAAAAAAAAAAAAAAAFtDb250ZW50X1R5cGVzXS54bWxQSwECLQAUAAYACAAA&#10;ACEAOP0h/9YAAACUAQAACwAAAAAAAAAAAAAAAAAvAQAAX3JlbHMvLnJlbHNQSwECLQAUAAYACAAA&#10;ACEAEB5jf+IBAACoAwAADgAAAAAAAAAAAAAAAAAuAgAAZHJzL2Uyb0RvYy54bWxQSwECLQAUAAYA&#10;CAAAACEAl41Ny9oAAAAHAQAADwAAAAAAAAAAAAAAAAA8BAAAZHJzL2Rvd25yZXYueG1sUEsFBgAA&#10;AAAEAAQA8wAAAEMFAAAAAA==&#10;" filled="f" stroked="f">
                <v:textbox>
                  <w:txbxContent>
                    <w:p w14:paraId="0521AF49" w14:textId="77777777" w:rsidR="00263638" w:rsidRPr="00DF60BB" w:rsidRDefault="00263638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Pr="009A5753">
                        <w:rPr>
                          <w:lang w:val="ru-RU"/>
                        </w:rPr>
                        <w:t>6</w:t>
                      </w:r>
                      <w:r>
                        <w:rPr>
                          <w:lang w:val="ru-RU"/>
                        </w:rPr>
                        <w:t>.5.</w:t>
                      </w:r>
                    </w:p>
                    <w:p w14:paraId="784E34BF" w14:textId="779DFC7F" w:rsidR="00277E45" w:rsidRPr="00FD3538" w:rsidRDefault="00277E45" w:rsidP="00277E45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 w:rsidRPr="001936E8">
                        <w:rPr>
                          <w:b/>
                          <w:color w:val="C00000"/>
                          <w:lang w:val="ru-RU"/>
                        </w:rPr>
                        <w:t xml:space="preserve">ИЗМЕНЕНИЯ СОЦИАЛЬНО-ЭКОНОМИЧЕСКОГО РАЗВИТИЯ </w:t>
                      </w:r>
                      <w:r w:rsidR="00D2408C">
                        <w:rPr>
                          <w:b/>
                          <w:color w:val="C00000"/>
                          <w:lang w:val="ru-RU"/>
                        </w:rPr>
                        <w:t xml:space="preserve">СССР </w:t>
                      </w:r>
                      <w:r w:rsidR="00A54E35">
                        <w:rPr>
                          <w:b/>
                          <w:color w:val="C00000"/>
                          <w:lang w:val="ru-RU"/>
                        </w:rPr>
                        <w:t>В 1950 – 60 гг.</w:t>
                      </w:r>
                    </w:p>
                    <w:p w14:paraId="6B4A6A30" w14:textId="77777777" w:rsidR="00277E45" w:rsidRPr="00FD3538" w:rsidRDefault="00277E45" w:rsidP="00E56965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DE2AE" w14:textId="77777777" w:rsidR="00D7439D" w:rsidRDefault="00D7439D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14:paraId="3E1DF405" w14:textId="77777777" w:rsidR="00022592" w:rsidRDefault="00022592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14:paraId="1E27303F" w14:textId="77777777" w:rsidR="00022592" w:rsidRDefault="00022592" w:rsidP="00A77392">
      <w:pPr>
        <w:ind w:left="765"/>
        <w:jc w:val="both"/>
        <w:rPr>
          <w:rFonts w:ascii="Arial" w:hAnsi="Arial" w:cs="Arial"/>
          <w:i/>
          <w:lang w:val="ru-RU"/>
        </w:rPr>
      </w:pPr>
    </w:p>
    <w:p w14:paraId="60729EDA" w14:textId="77777777" w:rsidR="00E56965" w:rsidRPr="00263638" w:rsidRDefault="001910BD" w:rsidP="00A77392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263638">
        <w:rPr>
          <w:rFonts w:ascii="Arial" w:hAnsi="Arial" w:cs="Arial"/>
          <w:i/>
          <w:color w:val="0070C0"/>
          <w:sz w:val="19"/>
          <w:szCs w:val="19"/>
          <w:shd w:val="clear" w:color="auto" w:fill="FFFFFF"/>
          <w:lang w:val="en-US"/>
        </w:rPr>
        <w:t>XX</w:t>
      </w:r>
      <w:r w:rsidRPr="00263638"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 xml:space="preserve"> съезд КПСС и критика Хрущевым «культа личности» </w:t>
      </w:r>
      <w:proofErr w:type="spellStart"/>
      <w:r w:rsidRPr="00263638"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И.Сталина</w:t>
      </w:r>
      <w:proofErr w:type="spellEnd"/>
      <w:r w:rsidRPr="00263638"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.</w:t>
      </w:r>
    </w:p>
    <w:p w14:paraId="2844F35A" w14:textId="77777777" w:rsidR="00E56965" w:rsidRPr="00263638" w:rsidRDefault="00E56965" w:rsidP="00A77392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263638">
        <w:rPr>
          <w:rFonts w:ascii="Arial" w:hAnsi="Arial" w:cs="Arial"/>
          <w:i/>
          <w:color w:val="0070C0"/>
          <w:sz w:val="19"/>
          <w:szCs w:val="19"/>
          <w:shd w:val="clear" w:color="auto" w:fill="FFFFFF"/>
        </w:rPr>
        <w:t>Социально-экономическое развитие СССР в 1953-1964 гг.</w:t>
      </w:r>
    </w:p>
    <w:p w14:paraId="78389B95" w14:textId="77777777" w:rsidR="00263638" w:rsidRDefault="00263638" w:rsidP="00263638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</w:pPr>
      <w:r w:rsidRPr="00263638"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XXII съезд КПСС и курс на строительство коммунизма.</w:t>
      </w:r>
    </w:p>
    <w:p w14:paraId="2EB5A5CE" w14:textId="77777777" w:rsidR="00B53431" w:rsidRPr="00263638" w:rsidRDefault="00B53431" w:rsidP="00263638">
      <w:pPr>
        <w:pStyle w:val="af8"/>
        <w:numPr>
          <w:ilvl w:val="0"/>
          <w:numId w:val="17"/>
        </w:numPr>
        <w:jc w:val="both"/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70C0"/>
          <w:sz w:val="20"/>
          <w:szCs w:val="20"/>
          <w:shd w:val="clear" w:color="auto" w:fill="FFFFFF"/>
        </w:rPr>
        <w:t>Карибский кризис 1962 г.</w:t>
      </w:r>
    </w:p>
    <w:p w14:paraId="09A6A149" w14:textId="77777777" w:rsidR="00263638" w:rsidRPr="00E56965" w:rsidRDefault="00263638" w:rsidP="00263638">
      <w:pPr>
        <w:pStyle w:val="af8"/>
        <w:ind w:left="1920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58863201" w14:textId="77777777" w:rsidR="001910BD" w:rsidRPr="001910BD" w:rsidRDefault="001910BD" w:rsidP="001910BD">
      <w:pPr>
        <w:jc w:val="both"/>
        <w:rPr>
          <w:rFonts w:ascii="Arial" w:hAnsi="Arial" w:cs="Arial"/>
          <w:b/>
          <w:i/>
          <w:iCs/>
          <w:color w:val="0070C0"/>
          <w:sz w:val="22"/>
          <w:szCs w:val="22"/>
        </w:rPr>
      </w:pPr>
      <w:r w:rsidRPr="001910BD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en-US"/>
        </w:rPr>
        <w:t>XX</w:t>
      </w:r>
      <w:r w:rsidRPr="001910BD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 xml:space="preserve"> съезд КПСС и критика Хрущевым «культа личности» </w:t>
      </w:r>
      <w:proofErr w:type="spellStart"/>
      <w:r w:rsidRPr="001910BD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И.Сталина</w:t>
      </w:r>
      <w:proofErr w:type="spellEnd"/>
      <w:r w:rsidRPr="001910BD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.</w:t>
      </w:r>
    </w:p>
    <w:p w14:paraId="2F392AF4" w14:textId="77777777" w:rsidR="00E56965" w:rsidRPr="00E56965" w:rsidRDefault="00E56965" w:rsidP="00E5696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2"/>
          <w:szCs w:val="22"/>
          <w:shd w:val="clear" w:color="auto" w:fill="FFFFFF"/>
        </w:rPr>
      </w:pPr>
    </w:p>
    <w:p w14:paraId="3F319D45" w14:textId="77777777" w:rsidR="009D07C2" w:rsidRDefault="00E56965" w:rsidP="00E56965">
      <w:pPr>
        <w:ind w:firstLine="567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В конце февраля 1956 г. состоялся XX съезд КПСС. В ходе подготовки к нему в некоторых и выступлениях стал употребляться термин «</w:t>
      </w:r>
      <w:r w:rsidRPr="009D07C2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культ личности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». Под этим понималось излишнее возвеличивание роли Сталина в истории страны и принижение роли партии. Подчеркивалось, что культ личности противоречит духу марксизма-ленинизма. </w:t>
      </w:r>
    </w:p>
    <w:p w14:paraId="6D6B369B" w14:textId="77777777" w:rsidR="009D07C2" w:rsidRDefault="00E56965" w:rsidP="00E56965">
      <w:pPr>
        <w:ind w:firstLine="567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Постепенно становились известными факты незаконных репрессий, началась реабилитация политзаключенных, ускоренная восстаниями в лагерях. Стала меньше свирепствовать цензура. Все это получило наименование «</w:t>
      </w:r>
      <w:r w:rsidRPr="009D07C2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оттепель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».</w:t>
      </w:r>
    </w:p>
    <w:p w14:paraId="451AD0A5" w14:textId="77777777" w:rsidR="009D07C2" w:rsidRDefault="00E56965" w:rsidP="00E56965">
      <w:pPr>
        <w:ind w:firstLine="567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Од</w:t>
      </w:r>
      <w:r w:rsidR="009D07C2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нако в народе и в политическом 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руководстве авторитет Сталина был еще высок. Миссию более глубокого разоблачения сталинизма взял на себя Н.С. Хрущев.</w:t>
      </w:r>
    </w:p>
    <w:p w14:paraId="30C318FE" w14:textId="77777777" w:rsidR="009D07C2" w:rsidRDefault="009D07C2" w:rsidP="00E56965">
      <w:pPr>
        <w:ind w:firstLine="567"/>
        <w:jc w:val="both"/>
        <w:rPr>
          <w:rFonts w:ascii="Arial" w:eastAsia="Times New Roman" w:hAnsi="Arial" w:cs="Arial"/>
          <w:sz w:val="22"/>
          <w:szCs w:val="22"/>
          <w:lang w:val="ru-RU"/>
        </w:rPr>
      </w:pPr>
    </w:p>
    <w:p w14:paraId="47A293F3" w14:textId="77777777" w:rsidR="00126397" w:rsidRDefault="00E56965" w:rsidP="00E56965">
      <w:pPr>
        <w:ind w:firstLine="567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На XX съезде вначале все шло как обычно. Был отчетны</w:t>
      </w:r>
      <w:r w:rsidR="009D07C2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й доклад ЦК КПСС, </w:t>
      </w:r>
      <w:r w:rsidR="009D07C2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>присутствовавшие на съезде делегаты его одобрили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. </w:t>
      </w:r>
      <w:r w:rsidR="009D07C2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>В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9D07C2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>последний день съезда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126397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 xml:space="preserve">на закрытом совещании 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Хрущев заявил, что будет выступать с докладом по материалам комиссии, расследовавшей </w:t>
      </w:r>
      <w:r w:rsidR="00126397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>действия</w:t>
      </w:r>
      <w:r w:rsidR="00126397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Сталина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. Хрущев выступил перед делегатами с докладом «</w:t>
      </w:r>
      <w:r w:rsidRPr="00126397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О культе личности и его последствиях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», причем он говорил не только о материалах комиссии, но и включил в выступление много эмоциональных, личностных моментов. </w:t>
      </w:r>
    </w:p>
    <w:p w14:paraId="4312BCA6" w14:textId="6B8EC716" w:rsidR="00126397" w:rsidRPr="00126397" w:rsidRDefault="00E56965" w:rsidP="00E56965">
      <w:pPr>
        <w:ind w:firstLine="567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Для</w:t>
      </w:r>
      <w:r w:rsidR="00126397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многих делегатов съезда стало 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откровением ленинское «Письмо к съезду» с негативной оценкой личности И.В. Сталина. Хрущев раскрыл механизм фальсификации дел НКВД, рассказал о пытках и «расстрельных списках», обвинил Сталина в</w:t>
      </w:r>
      <w:r w:rsidR="003F78EF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>о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нев</w:t>
      </w:r>
      <w:r w:rsidR="00126397">
        <w:rPr>
          <w:rFonts w:ascii="Arial" w:eastAsia="Times New Roman" w:hAnsi="Arial" w:cs="Arial"/>
          <w:sz w:val="22"/>
          <w:szCs w:val="22"/>
          <w:shd w:val="clear" w:color="auto" w:fill="FFFFFF"/>
        </w:rPr>
        <w:t>нимании к мнению ЦК, Политбюро…</w:t>
      </w:r>
    </w:p>
    <w:p w14:paraId="40DC114F" w14:textId="77777777" w:rsidR="00126397" w:rsidRDefault="00E56965" w:rsidP="00E56965">
      <w:pPr>
        <w:ind w:firstLine="567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Доклад произвел колоссальное впечатление. Несколько делегатов даже упали в обморок. Хотя доклад считался секретным документом, с ним были ознакомлены члены партии и комсомольские активисты, а через них - все интересующиеся жизнью страны. В июне 1956 г. ЦК КПСС опубликовал специальное постановление «</w:t>
      </w:r>
      <w:r w:rsidRPr="00126397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О преодолении культа личности и его </w:t>
      </w:r>
      <w:r w:rsidR="00126397">
        <w:rPr>
          <w:rFonts w:ascii="Arial" w:eastAsia="Times New Roman" w:hAnsi="Arial" w:cs="Arial"/>
          <w:b/>
          <w:sz w:val="22"/>
          <w:szCs w:val="22"/>
          <w:shd w:val="clear" w:color="auto" w:fill="FFFFFF"/>
          <w:lang w:val="ru-RU"/>
        </w:rPr>
        <w:t>последствий</w:t>
      </w:r>
      <w:r w:rsidR="00126397">
        <w:rPr>
          <w:rFonts w:ascii="Arial" w:eastAsia="Times New Roman" w:hAnsi="Arial" w:cs="Arial"/>
          <w:sz w:val="22"/>
          <w:szCs w:val="22"/>
          <w:shd w:val="clear" w:color="auto" w:fill="FFFFFF"/>
        </w:rPr>
        <w:t>»</w:t>
      </w:r>
      <w:r w:rsidR="00126397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>. Вся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вина за репрессии возлагалась Хрущевым исключительно на Сталина, Ежова и Берию. </w:t>
      </w:r>
    </w:p>
    <w:p w14:paraId="5590D7D8" w14:textId="77777777" w:rsidR="00022592" w:rsidRDefault="00E56965" w:rsidP="00E56965">
      <w:pPr>
        <w:ind w:firstLine="567"/>
        <w:jc w:val="both"/>
        <w:rPr>
          <w:rFonts w:ascii="Arial" w:eastAsia="Times New Roman" w:hAnsi="Arial" w:cs="Arial"/>
          <w:sz w:val="22"/>
          <w:szCs w:val="22"/>
          <w:lang w:val="ru-RU"/>
        </w:rPr>
      </w:pP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После XX съезда развернулся процесс </w:t>
      </w:r>
      <w:r w:rsidRPr="00126397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десталинизации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. Началась массовая реабилитация, был ликвидирован ГУЛАГ. На волю вышли сотни тысяч человек, но все это происходило как бы полугласно, отсутствовали социальные программы для реабилитированных.</w:t>
      </w:r>
      <w:r w:rsidR="00126397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Были восстановлены некоторые ликвидированные Сталиным автономии, возвращены депортированные народы - чеченцы, калмыки, ингуши и др. </w:t>
      </w:r>
      <w:r w:rsidR="00022592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>(однако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не были официально реабилитированы немцы Поволжья и крымские татары</w:t>
      </w:r>
      <w:r w:rsidR="00022592"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  <w:t>)</w:t>
      </w: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>.</w:t>
      </w:r>
    </w:p>
    <w:p w14:paraId="30B552A2" w14:textId="77777777" w:rsidR="00E56965" w:rsidRPr="00E56965" w:rsidRDefault="00E56965" w:rsidP="00E56965">
      <w:pPr>
        <w:ind w:firstLine="567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В исторической науке и художественной литературе разрешили говорить об отдельных «черных страницах» истории СССР. Но всячески подчеркивалось, что партия сама нашла силы разоблачить все эти безобразия и осудить «культ личности». </w:t>
      </w:r>
    </w:p>
    <w:p w14:paraId="372FF089" w14:textId="77777777" w:rsidR="00E56965" w:rsidRPr="00E56965" w:rsidRDefault="00E56965" w:rsidP="00E5696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2"/>
          <w:szCs w:val="22"/>
          <w:shd w:val="clear" w:color="auto" w:fill="FFFFFF"/>
        </w:rPr>
      </w:pPr>
    </w:p>
    <w:p w14:paraId="452B8FE3" w14:textId="77777777" w:rsidR="001774FB" w:rsidRPr="001774FB" w:rsidRDefault="001774FB" w:rsidP="001774FB">
      <w:pPr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1774FB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Социально-экономическое развитие СССР в 1953-1964 гг.</w:t>
      </w:r>
    </w:p>
    <w:p w14:paraId="333BC252" w14:textId="77777777" w:rsidR="00E56965" w:rsidRPr="00E56965" w:rsidRDefault="00E56965" w:rsidP="00E5696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2"/>
          <w:szCs w:val="22"/>
          <w:shd w:val="clear" w:color="auto" w:fill="FFFFFF"/>
        </w:rPr>
      </w:pPr>
    </w:p>
    <w:p w14:paraId="51E8DD6E" w14:textId="77777777" w:rsidR="00F97A87" w:rsidRPr="00F97A87" w:rsidRDefault="00F97A87" w:rsidP="00F97A87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F97A87">
        <w:rPr>
          <w:rFonts w:ascii="Arial" w:hAnsi="Arial" w:cs="Arial"/>
          <w:sz w:val="22"/>
          <w:szCs w:val="22"/>
          <w:shd w:val="clear" w:color="auto" w:fill="FFFFFF"/>
          <w:lang w:val="ru-RU"/>
        </w:rPr>
        <w:t>Сталин считал, что управлять развитием страны должны профессионалы-хозяйственники, знающие реальное производство и труд, а не партийные чиновники.</w:t>
      </w:r>
    </w:p>
    <w:p w14:paraId="6D83931C" w14:textId="77777777" w:rsidR="00F97A87" w:rsidRPr="00F97A87" w:rsidRDefault="00F97A87" w:rsidP="00F97A87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F97A87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Со второй половины 1930-х Сталин делал всё, что бы руководящим государственным органом был не ЦК КПСС, а Совет министров СССР. </w:t>
      </w:r>
    </w:p>
    <w:p w14:paraId="6BAF8451" w14:textId="77777777" w:rsidR="00F97A87" w:rsidRPr="00F97A87" w:rsidRDefault="00F97A87" w:rsidP="00F97A87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F97A87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Именно этот орган руководил работой народного хозяйства в условиях послевоенного восстановления и при нем страна добилась небывалого роста. </w:t>
      </w:r>
    </w:p>
    <w:p w14:paraId="47740E0A" w14:textId="77777777" w:rsidR="00F97A87" w:rsidRPr="00F97A87" w:rsidRDefault="00F97A87" w:rsidP="00F97A87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F97A87">
        <w:rPr>
          <w:rFonts w:ascii="Arial" w:hAnsi="Arial" w:cs="Arial"/>
          <w:sz w:val="22"/>
          <w:szCs w:val="22"/>
          <w:shd w:val="clear" w:color="auto" w:fill="FFFFFF"/>
          <w:lang w:val="ru-RU"/>
        </w:rPr>
        <w:lastRenderedPageBreak/>
        <w:t xml:space="preserve">Роль же партийных чиновников при Сталине постепенно снижалась, что не могло не вызывать их недовольства. </w:t>
      </w:r>
    </w:p>
    <w:p w14:paraId="4A4B5DCA" w14:textId="77777777" w:rsidR="00F97A87" w:rsidRPr="00F97A87" w:rsidRDefault="00F97A87" w:rsidP="00F97A87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F97A87">
        <w:rPr>
          <w:rFonts w:ascii="Arial" w:hAnsi="Arial" w:cs="Arial"/>
          <w:sz w:val="22"/>
          <w:szCs w:val="22"/>
          <w:shd w:val="clear" w:color="auto" w:fill="FFFFFF"/>
          <w:lang w:val="ru-RU"/>
        </w:rPr>
        <w:t>Это привело к тому, что в марте 1953 г. порядок управления страной изменился. Пришедшие к власти партийные функционеры установили руководящим органом советского общества ЦК КПСС, а Совет Министров СССР стал подчиняться решениям партийных бюрократов.</w:t>
      </w:r>
    </w:p>
    <w:p w14:paraId="169A88E0" w14:textId="77777777" w:rsidR="00784AD5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После смерти Сталина в руководстве страны разгорелись экономические дискуссии. С собственной программой экономических преобразований, предусматривавшей смену приоритетов развития, выступил Г. Маленков. Он предлагал перенести центр тяжести на развитие легкой и пищевой промышленности, а также сельского хозяйства. </w:t>
      </w:r>
    </w:p>
    <w:p w14:paraId="4181BEFC" w14:textId="77777777" w:rsidR="00784AD5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Целью было значительное улучшение снабжения населения товарами первой необходимости. В области сельского хозяйства Маленков предложил задействовать фактор личной заинтересованности колхозников. Для этого он намечал значительно снизить нормы обязательных поставок с личного подсобного хозяйства колхозников и ввести другие послабления. Эта программа вызвала энтузиазм крестьян, однако с отстранением Маленкова от дел постепенно прекратили действовать и предложенные им реформы.</w:t>
      </w:r>
    </w:p>
    <w:p w14:paraId="29889992" w14:textId="77777777" w:rsidR="00784AD5" w:rsidRDefault="00784AD5" w:rsidP="00E56965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</w:p>
    <w:p w14:paraId="78784F93" w14:textId="77777777" w:rsidR="00784AD5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Позиция Хрущева отличалась от замысла Маленкова. Обеспечить подъем сельского хозяйства он предполагал путем значительного повышения государственных закупочных цен на колхозную продукцию и быстрого расширения посевных площадей за счет </w:t>
      </w:r>
      <w:r w:rsidRPr="00784AD5">
        <w:rPr>
          <w:rFonts w:ascii="Arial" w:hAnsi="Arial" w:cs="Arial"/>
          <w:b/>
          <w:sz w:val="22"/>
          <w:szCs w:val="22"/>
          <w:shd w:val="clear" w:color="auto" w:fill="FFFFFF"/>
        </w:rPr>
        <w:t>целинных и залежных земель</w:t>
      </w:r>
      <w:r w:rsidR="00784AD5">
        <w:rPr>
          <w:rStyle w:val="af6"/>
          <w:rFonts w:ascii="Arial" w:hAnsi="Arial" w:cs="Arial"/>
          <w:b/>
          <w:sz w:val="22"/>
          <w:szCs w:val="22"/>
          <w:shd w:val="clear" w:color="auto" w:fill="FFFFFF"/>
        </w:rPr>
        <w:footnoteReference w:id="1"/>
      </w:r>
      <w:r w:rsidR="00784AD5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 xml:space="preserve"> </w:t>
      </w:r>
      <w:r w:rsidR="00784AD5" w:rsidRPr="00784AD5">
        <w:rPr>
          <w:rFonts w:ascii="Arial" w:hAnsi="Arial" w:cs="Arial"/>
          <w:sz w:val="22"/>
          <w:szCs w:val="22"/>
          <w:shd w:val="clear" w:color="auto" w:fill="FFFFFF"/>
          <w:lang w:val="ru-RU"/>
        </w:rPr>
        <w:t>в Казахстане, Поволжье, Урале, Сибири, на Дальнем Востоке и в Крыму</w:t>
      </w:r>
      <w:r w:rsidRPr="00784AD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3A91BCEE" w14:textId="77777777" w:rsidR="00784AD5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В 1954 г. началось освоение целины. На первом этапе это принесло значительный рост валового сбора сельскохозяйственной продукции, однако затем производительность резко упала из-за эрозии почв.</w:t>
      </w:r>
    </w:p>
    <w:p w14:paraId="0409BA20" w14:textId="77777777" w:rsidR="00784AD5" w:rsidRDefault="00784AD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43611EE" w14:textId="77777777" w:rsidR="00263638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Хрущев провел также еще целый ряд мероприятий, призванных повысить уровень сельскохозяйственного производства. Побывав в США, он пришел к выводу, что главная причина больших успехов американского сельского хозяйства - широкое распространение </w:t>
      </w:r>
      <w:r w:rsidRPr="00263638">
        <w:rPr>
          <w:rFonts w:ascii="Arial" w:hAnsi="Arial" w:cs="Arial"/>
          <w:b/>
          <w:sz w:val="22"/>
          <w:szCs w:val="22"/>
          <w:shd w:val="clear" w:color="auto" w:fill="FFFFFF"/>
        </w:rPr>
        <w:t>кукурузы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. Началось массовое внедрение кукурузы</w:t>
      </w:r>
      <w:r w:rsidR="0026363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в СССР. Эту культуру стали сеять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даже там, где она в силу природных условий не могла расти. «Кукурузная эпопея» сильно ударила по престижу Хрущева.</w:t>
      </w:r>
      <w:r w:rsidR="0026363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В целом сельскохозяйственная политика Хрущева закончилась полным провалом. Кризис сельского привел к началу массовых закупок зерна за границей.</w:t>
      </w:r>
    </w:p>
    <w:p w14:paraId="295A82B2" w14:textId="77777777" w:rsidR="00263638" w:rsidRDefault="00263638" w:rsidP="00E56965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</w:p>
    <w:p w14:paraId="1054B917" w14:textId="77777777" w:rsidR="00263638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Власти считали важным рычагом развития промышленности научно-технический прогресс. Однако наиболее зримых результатов в использовании его преимуществ удалось добиться лишь в военно-промышленном комплексе и некоторых смежных областях (самые зримые достижения - запуск первого в мире искусственного спутника Земли </w:t>
      </w:r>
      <w:r w:rsidR="0026363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4 октября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1957 г. и первого человека в космос </w:t>
      </w:r>
      <w:r w:rsidR="00263638">
        <w:rPr>
          <w:rFonts w:ascii="Arial" w:hAnsi="Arial" w:cs="Arial"/>
          <w:sz w:val="22"/>
          <w:szCs w:val="22"/>
          <w:shd w:val="clear" w:color="auto" w:fill="FFFFFF"/>
          <w:lang w:val="ru-RU"/>
        </w:rPr>
        <w:t>12 апреля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1961 г.).</w:t>
      </w:r>
      <w:r w:rsidRPr="00E56965">
        <w:rPr>
          <w:rFonts w:ascii="Arial" w:hAnsi="Arial" w:cs="Arial"/>
          <w:sz w:val="22"/>
          <w:szCs w:val="22"/>
        </w:rPr>
        <w:br/>
      </w:r>
    </w:p>
    <w:p w14:paraId="1D4D5357" w14:textId="77777777" w:rsidR="00263638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Было реорганизовано управление промышленностью. Вместо отраслевых министерств начали создаваться территориальные советы народного хозяйства (совнархозы). Именно им теперь подчинялись руководители предприятий. Эта реорганизация, с одной стороны, укрепила экономические права местных властей, но с другой - больно ударила по единой политике</w:t>
      </w:r>
      <w:r w:rsidR="0026363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государства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. Нарушились связи между регионами, распространилось местничество.</w:t>
      </w:r>
      <w:r w:rsidRPr="00E56965">
        <w:rPr>
          <w:rFonts w:ascii="Arial" w:hAnsi="Arial" w:cs="Arial"/>
          <w:sz w:val="22"/>
          <w:szCs w:val="22"/>
        </w:rPr>
        <w:br/>
      </w:r>
    </w:p>
    <w:p w14:paraId="3A82FBFC" w14:textId="77777777" w:rsidR="00263638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В социальной сфере была разработана программа мер, нацеленная на улучшение жизни населения. Регулярно повышались оклады в промышленности, росли доходы колхозников, им стали выплачивать пенсии. Б</w:t>
      </w:r>
      <w:r w:rsidR="00263638">
        <w:rPr>
          <w:rFonts w:ascii="Arial" w:hAnsi="Arial" w:cs="Arial"/>
          <w:sz w:val="22"/>
          <w:szCs w:val="22"/>
          <w:shd w:val="clear" w:color="auto" w:fill="FFFFFF"/>
        </w:rPr>
        <w:t>ыл также принят закон о пенсиях</w:t>
      </w:r>
      <w:r w:rsidR="00263638">
        <w:rPr>
          <w:rFonts w:ascii="Arial" w:hAnsi="Arial" w:cs="Arial"/>
          <w:sz w:val="22"/>
          <w:szCs w:val="22"/>
          <w:shd w:val="clear" w:color="auto" w:fill="FFFFFF"/>
          <w:lang w:val="ru-RU"/>
        </w:rPr>
        <w:t>. Размер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363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выплат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увеличивался вдвое, а пенсионный возраст снижался. Были отменены все виды платы за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обучение, сокращена продолжительность рабочей недели, отменены обязательные государственные займы. </w:t>
      </w:r>
    </w:p>
    <w:p w14:paraId="4E09C20C" w14:textId="77777777" w:rsidR="00E56965" w:rsidRPr="00E56965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Одним из наиболее важных явлений стало начало широкомасштабного жилищного строительства. Менялся жилищный стандарт: семьи все чаще получали не комнаты, а отдельные квартиры. Впервые всю страну охватило радиовещание, очень быстро развивалось телевидение.</w:t>
      </w:r>
    </w:p>
    <w:p w14:paraId="6766157B" w14:textId="77777777" w:rsidR="00E56965" w:rsidRPr="00E56965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525308B1" w14:textId="77777777" w:rsidR="00263638" w:rsidRPr="00263638" w:rsidRDefault="00E56965" w:rsidP="00263638">
      <w:pPr>
        <w:jc w:val="both"/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</w:pPr>
      <w:r w:rsidRPr="00263638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XXII съезд КПСС и курс на строительство коммунизма.</w:t>
      </w:r>
      <w:r w:rsidRPr="00E56965">
        <w:rPr>
          <w:rFonts w:ascii="Arial" w:hAnsi="Arial" w:cs="Arial"/>
          <w:sz w:val="22"/>
          <w:szCs w:val="22"/>
        </w:rPr>
        <w:br/>
      </w:r>
    </w:p>
    <w:p w14:paraId="5681558D" w14:textId="77777777" w:rsidR="00263638" w:rsidRDefault="00E56965" w:rsidP="00263638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XXII съезд КПСС (1961 г.) был одновременно и триумфом всей политики, связанной с именем Н.С. Хрущева, и началом ее конца.</w:t>
      </w:r>
      <w:r w:rsidR="0026363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В докладе Хрущева съезду была нарисована широкая картина сдвигов в экономике, выражена надежда на то, что ситуацию в аграрном производстве можно улучшить, показан рост авторитета СССР на международной арене, успехи в развитии «социалистического лагеря». Однако умалчивалось об ошибках и просчетах, допущенных за это время.</w:t>
      </w:r>
    </w:p>
    <w:p w14:paraId="3ABBE79A" w14:textId="77777777" w:rsidR="003D5C0C" w:rsidRDefault="00E56965" w:rsidP="00263638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Съезд принял новую Программу КПСС  «программу строительства ''коммунизма», рассчитанную на 20 лет (к 1980 г.). За это время предусматривалось решить следующие задачи: </w:t>
      </w:r>
    </w:p>
    <w:p w14:paraId="55B0CF91" w14:textId="77777777" w:rsidR="003D5C0C" w:rsidRDefault="003D5C0C" w:rsidP="00263638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>построить материально-техническую базу коммунизма</w:t>
      </w:r>
    </w:p>
    <w:p w14:paraId="7B17D898" w14:textId="77777777" w:rsidR="003D5C0C" w:rsidRDefault="003D5C0C" w:rsidP="00263638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перейти к коммунистическому самоуправлению, </w:t>
      </w:r>
    </w:p>
    <w:p w14:paraId="5CDD4723" w14:textId="77777777" w:rsidR="003D5C0C" w:rsidRDefault="003D5C0C" w:rsidP="00263638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>сформировать нового, всесторонне развитого человека.</w:t>
      </w:r>
    </w:p>
    <w:p w14:paraId="2FFEF6BD" w14:textId="77777777" w:rsidR="003D5C0C" w:rsidRDefault="003D5C0C" w:rsidP="00263638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634C6F26" w14:textId="77777777" w:rsidR="003D5C0C" w:rsidRDefault="00E56965" w:rsidP="00263638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Согласно принятому новому Уставу КПСС расширялись возможности для приема в партию молодежи, провозглашался принцип </w:t>
      </w:r>
      <w:r w:rsidR="003D5C0C">
        <w:rPr>
          <w:rFonts w:ascii="Arial" w:hAnsi="Arial" w:cs="Arial"/>
          <w:sz w:val="22"/>
          <w:szCs w:val="22"/>
          <w:shd w:val="clear" w:color="auto" w:fill="FFFFFF"/>
          <w:lang w:val="ru-RU"/>
        </w:rPr>
        <w:t>ротации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партийных органов (не более чем 2 срока по 4 года для работников вплоть до секретарей обкомов и горкомов). Это встревожило аппаратчиков и настроило номенклатуру против Хрущева.</w:t>
      </w:r>
    </w:p>
    <w:p w14:paraId="0650F161" w14:textId="77777777" w:rsidR="003D5C0C" w:rsidRDefault="003D5C0C" w:rsidP="003D5C0C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31 октября 1961 г.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последний день работы съезда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из мавзолея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тайно вынесли и </w:t>
      </w:r>
      <w:r w:rsidRPr="003D5C0C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перезахоронили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у Кремлевской стены тело И.В. Сталина.</w:t>
      </w:r>
    </w:p>
    <w:p w14:paraId="6A48D148" w14:textId="77777777" w:rsidR="003D5C0C" w:rsidRDefault="003D5C0C" w:rsidP="00263638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</w:p>
    <w:p w14:paraId="06919618" w14:textId="77777777" w:rsidR="003D5C0C" w:rsidRDefault="00E56965" w:rsidP="00263638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1962</w:t>
      </w:r>
      <w:r w:rsidR="009E2A49">
        <w:rPr>
          <w:rFonts w:ascii="Arial" w:hAnsi="Arial" w:cs="Arial"/>
          <w:sz w:val="22"/>
          <w:szCs w:val="22"/>
          <w:shd w:val="clear" w:color="auto" w:fill="FFFFFF"/>
          <w:lang w:val="ru-RU"/>
        </w:rPr>
        <w:t>-19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64 гг. можно характеризовать как время внутренних неурядиц и роста напряженности. Ухудшилось продовольственное снабжение городского населения. Причиной этого были неудачи на целине, другие просчеты в аграрной политике. Это привело к массовому недовольству народа, особенно рабочих. Известны выступления трудящихся, доходившие до столкновений с милицией и войсками в целом ряде городов. Самым крупным стало выступление рабочих в Новочеркасске в 1962 г., подавление которого сопровождалось человеческими жертвами.</w:t>
      </w:r>
    </w:p>
    <w:p w14:paraId="1A37CF84" w14:textId="77777777" w:rsidR="009E2A49" w:rsidRDefault="00E56965" w:rsidP="00263638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Хрущев рассорился с творческой интеллигенцией, грубо обругав художников</w:t>
      </w:r>
      <w:r w:rsidR="003D5C0C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3D5C0C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модернистов во время посещения их выставки в Манеже. Но самым опасным стало для него </w:t>
      </w:r>
      <w:r w:rsidRPr="003D5C0C">
        <w:rPr>
          <w:rFonts w:ascii="Arial" w:hAnsi="Arial" w:cs="Arial"/>
          <w:b/>
          <w:sz w:val="22"/>
          <w:szCs w:val="22"/>
          <w:shd w:val="clear" w:color="auto" w:fill="FFFFFF"/>
        </w:rPr>
        <w:t>недовольство номенклатуры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, в конечном итоге решившее его судьбу. Партийное чиновничество нервничало из-за беспрерывных перестановок, перетрясок, реорганизаций, любител</w:t>
      </w:r>
      <w:r w:rsidR="003D5C0C">
        <w:rPr>
          <w:rFonts w:ascii="Arial" w:hAnsi="Arial" w:cs="Arial"/>
          <w:sz w:val="22"/>
          <w:szCs w:val="22"/>
          <w:shd w:val="clear" w:color="auto" w:fill="FFFFFF"/>
        </w:rPr>
        <w:t>ем которых был Первый секретарь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. Номенклатура хотела стабильности, спокойствия, уверенности в завтрашнем дне.</w:t>
      </w:r>
    </w:p>
    <w:p w14:paraId="6A20C8A7" w14:textId="77777777" w:rsidR="00E56965" w:rsidRPr="00E56965" w:rsidRDefault="00E56965" w:rsidP="00263638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Постепенно трудности (особенно продовольственные) обострялись. Хлеб стал исчезать из булочных. Чтобы справиться с его дефицитом, пришлось пустить в ход стратегические запасы и срочно закупить зерно за границей. Во многих районах, особенно южных, </w:t>
      </w:r>
      <w:r w:rsidR="009E2A49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вновь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появились </w:t>
      </w:r>
      <w:r w:rsidR="009E2A49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продовольственные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карточки на хлеб. Все это </w:t>
      </w:r>
      <w:r w:rsidR="009E2A49">
        <w:rPr>
          <w:rFonts w:ascii="Arial" w:hAnsi="Arial" w:cs="Arial"/>
          <w:sz w:val="22"/>
          <w:szCs w:val="22"/>
          <w:shd w:val="clear" w:color="auto" w:fill="FFFFFF"/>
          <w:lang w:val="ru-RU"/>
        </w:rPr>
        <w:t>подрывало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авторитет Хрущева. Его политика стала вызывать раздражение большего количества людей.</w:t>
      </w:r>
    </w:p>
    <w:p w14:paraId="06BE965F" w14:textId="77777777" w:rsidR="00E56965" w:rsidRPr="00E56965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589B7CF9" w14:textId="77777777" w:rsidR="009E2A49" w:rsidRDefault="00E56965" w:rsidP="009E2A49">
      <w:pPr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9E2A49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Карибский кризис 1962 г.</w:t>
      </w:r>
      <w:r w:rsidRPr="00E56965">
        <w:rPr>
          <w:rFonts w:ascii="Arial" w:hAnsi="Arial" w:cs="Arial"/>
          <w:sz w:val="22"/>
          <w:szCs w:val="22"/>
        </w:rPr>
        <w:br/>
      </w:r>
    </w:p>
    <w:p w14:paraId="60163AB7" w14:textId="77777777" w:rsidR="00B53431" w:rsidRDefault="00B53431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1959 г. на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о.Куба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произошла революция, в ходе которой власть получили борцы за построение коммунистического строя во главе с лидером – Фиделем Кастро.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Попытка США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вооруженным путем свергнуть революционное правительство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провалилась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Куба вошла в число союзников и друзей СССР.</w:t>
      </w:r>
    </w:p>
    <w:p w14:paraId="4FD76BA6" w14:textId="77777777" w:rsidR="00B53431" w:rsidRDefault="00B53431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Произошедшее давало повод к разрешению недавно возникшей проблемы для СССР в паритете с СШАП. Дело в том, что в 1961 г. американцы разместили свои ядерные ракеты на турецкой базе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Инджерлик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, в непосредственной близости с советской границей. Под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lastRenderedPageBreak/>
        <w:t xml:space="preserve">летное время ракет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сократилось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угроза внезапного ядерного удара серьезно возрастала. Ответить адекватно СССР не имел возможности. Теперь же такая возможность появлялась.</w:t>
      </w:r>
    </w:p>
    <w:p w14:paraId="1649B219" w14:textId="77777777" w:rsidR="00B53431" w:rsidRDefault="00E56965" w:rsidP="009E2A49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Летом 1962 г. СССР взял на себя обязательство защищать Кубу от внешней агрессии, направив туда 40-тысячную армию и установив там ракеты, способные</w:t>
      </w:r>
      <w:r w:rsidR="00B53431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поразить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Вашингтон и Нью-Йорк.</w:t>
      </w:r>
    </w:p>
    <w:p w14:paraId="2442270D" w14:textId="77777777" w:rsidR="00AF42F8" w:rsidRDefault="00AF42F8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14 октября американский самолет-разведчик сфотографировал стартовые площадки для ракет. Американские военные предлагали немедленно разбомбить советские ракеты с воздуха и начать вторжение на остров силами морской пехоты. Такие действия вели к неизбежной войне с Советским Союзом в победоносном исходе которой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президент США – </w:t>
      </w:r>
      <w:r w:rsidRPr="00AF42F8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Дж.</w:t>
      </w:r>
      <w:r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 xml:space="preserve"> </w:t>
      </w:r>
      <w:r w:rsidRPr="00AF42F8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Кеннеди</w:t>
      </w:r>
      <w:r w:rsidRP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уверен не был. Поэтому он решил занять жесткую позицию, но не прибегать к военному нападению. </w:t>
      </w:r>
    </w:p>
    <w:p w14:paraId="18E0D985" w14:textId="77777777" w:rsidR="00AF42F8" w:rsidRDefault="00AF42F8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обращении к нации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Кеннеди</w:t>
      </w:r>
      <w:r w:rsidRP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сообщил, что США начинают </w:t>
      </w:r>
      <w:r w:rsidRPr="00AF42F8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военно-морскую блокаду Кубы</w:t>
      </w:r>
      <w:r w:rsidRP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потребовав от СССР немедленно удалить оттуда свои ракеты. </w:t>
      </w:r>
    </w:p>
    <w:p w14:paraId="050574D9" w14:textId="77777777" w:rsidR="00AF42F8" w:rsidRDefault="00AF42F8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26 октября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Хрущев </w:t>
      </w:r>
      <w:r w:rsidRP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направил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Кеннеди</w:t>
      </w:r>
      <w:r w:rsidRP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послание, в котором признавал наличие на Кубе советского оружия. Но в то же время Хрущев пытался убедить Кеннеди, что СССР не собирается нападать на Америку. Позиция же Белого дома оставалась прежней - немедленный вывод ракет.</w:t>
      </w:r>
    </w:p>
    <w:p w14:paraId="3D605EC8" w14:textId="77777777" w:rsidR="00AF42F8" w:rsidRDefault="00AF42F8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3520F01B" w14:textId="77777777" w:rsidR="00AF42F8" w:rsidRDefault="00AF42F8" w:rsidP="009E2A49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Кеннеди предупредил Хрущева,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что все суда, следующие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на Кубу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, будут подвергаться американскому досмотру.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Советское руководство отвергло такой подход и отдало приказ судам прорываться через блокаду.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Мир очутился на пороге военного столкновения двух сверхдержав, чреватого третьей мировой войной.</w:t>
      </w:r>
    </w:p>
    <w:p w14:paraId="4BA8004B" w14:textId="77777777" w:rsidR="00AF42F8" w:rsidRDefault="00E56965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Но и Хрущев, и Кеннеди понимали всю опасность сложившейся ситуации и, не снижая накал взаимных обвинений, негласно стали искать почву для компромисса. </w:t>
      </w:r>
    </w:p>
    <w:p w14:paraId="072017D7" w14:textId="77777777" w:rsidR="00AF42F8" w:rsidRDefault="00E56965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В конце концов Москва и Вашингтон договорились, что советские ракеты будут вывезены с Кубы в обмен на обещание американцев снять карантин, не вторгаться на Кубу, а также</w:t>
      </w:r>
      <w:r w:rsid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убрать нацеленные на СССР ракеты из Турции.</w:t>
      </w:r>
    </w:p>
    <w:p w14:paraId="753F375E" w14:textId="77777777" w:rsidR="00AF42F8" w:rsidRDefault="00E56965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153C0E0F" w14:textId="77777777" w:rsidR="00AF42F8" w:rsidRDefault="00E56965" w:rsidP="009E2A49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Развязка Карибского кризиса дала толчок к тому, чтобы по-новому взглянуть и на другие проблемы, разделяющие Восток и Запад. 5 августа 1963 г. СССР, США и Англия подписали в Москве договор запрещении ядерных испытаний в атмосфере, космосе и под водой.</w:t>
      </w:r>
    </w:p>
    <w:p w14:paraId="3BF40122" w14:textId="77777777" w:rsidR="00E56965" w:rsidRPr="00E56965" w:rsidRDefault="00AF42F8" w:rsidP="009E2A49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Политика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Хрущева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имела сильную примесь авантюризма и строилась зачастую на эмоциях, а не на расчете. </w:t>
      </w: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В</w:t>
      </w:r>
      <w:r w:rsidR="00E56965" w:rsidRPr="00E56965">
        <w:rPr>
          <w:rFonts w:ascii="Arial" w:hAnsi="Arial" w:cs="Arial"/>
          <w:sz w:val="22"/>
          <w:szCs w:val="22"/>
          <w:shd w:val="clear" w:color="auto" w:fill="FFFFFF"/>
        </w:rPr>
        <w:t>ходе этой авантюры мир оказался на грани большой войны.</w:t>
      </w:r>
    </w:p>
    <w:p w14:paraId="1ADC4B39" w14:textId="77777777" w:rsidR="00E56965" w:rsidRPr="00E56965" w:rsidRDefault="00E56965" w:rsidP="00E5696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2"/>
          <w:szCs w:val="22"/>
          <w:shd w:val="clear" w:color="auto" w:fill="FFFFFF"/>
        </w:rPr>
      </w:pPr>
    </w:p>
    <w:p w14:paraId="103E8355" w14:textId="77777777" w:rsidR="00AF42F8" w:rsidRPr="00AF42F8" w:rsidRDefault="00E56965" w:rsidP="00AF42F8">
      <w:pPr>
        <w:jc w:val="both"/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</w:pPr>
      <w:r w:rsidRPr="00AF42F8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>Октябрьский 1964 г. Пленум ЦК КПСС</w:t>
      </w:r>
      <w:r w:rsidR="00AF42F8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  <w:lang w:val="ru-RU"/>
        </w:rPr>
        <w:t xml:space="preserve"> и</w:t>
      </w:r>
      <w:r w:rsidRPr="00AF42F8">
        <w:rPr>
          <w:rFonts w:ascii="Arial" w:hAnsi="Arial" w:cs="Arial"/>
          <w:b/>
          <w:i/>
          <w:color w:val="365F91" w:themeColor="accent1" w:themeShade="BF"/>
          <w:sz w:val="22"/>
          <w:szCs w:val="22"/>
          <w:shd w:val="clear" w:color="auto" w:fill="FFFFFF"/>
        </w:rPr>
        <w:t xml:space="preserve"> приход к власти нового руководства страны. </w:t>
      </w:r>
    </w:p>
    <w:p w14:paraId="4940FB24" w14:textId="77777777" w:rsidR="00AF42F8" w:rsidRDefault="00AF42F8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5CEF74CF" w14:textId="77777777" w:rsidR="00AF42F8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К началу 60-х гг. правление Н.С. Хрущева вызывало недовольство всех основных слоев советского общества. Самым опасным для Хрущева стало недовольство партийного аппарата. Последний желал стабилизации своего положения, его раздражали беспрерывные реорганизации и перестановки кадров, которые практиковал Первый секретарь. </w:t>
      </w:r>
    </w:p>
    <w:p w14:paraId="69611625" w14:textId="77777777" w:rsidR="00AF42F8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Интересам партаппарата никак не отвечала введенная XXII съездом партии система </w:t>
      </w:r>
      <w:r w:rsid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>ротации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 партийных кадров.</w:t>
      </w:r>
    </w:p>
    <w:p w14:paraId="4C9B6753" w14:textId="77777777" w:rsidR="00AF42F8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Военные высказывали серьезное недовольство значительным сокращением армии. Интеллигенция отрицательно относилась к Хрущеву после скандала на выставке в Манеже и других грубых окриков в ее адрес. Широкие слои трудящихся ощущали усталость от шумных политических кампаний, возвеличивания личности Хрущева, «кукурузной эпопеи» и т.п. Жизнь трудящихся ухудшилась после повышения цен в начале 60-х гг. и перебоев в снабжении основными продуктами питания.</w:t>
      </w:r>
    </w:p>
    <w:p w14:paraId="00D7CBD9" w14:textId="77777777" w:rsidR="00AF42F8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Все это привело к тому, что Хрущев был устранен без особых усилий и противодействия. В высшем руководстве партии созрел замысел отстранения Первого секретаря. </w:t>
      </w:r>
    </w:p>
    <w:p w14:paraId="71B3FE80" w14:textId="77777777" w:rsidR="00E56965" w:rsidRPr="00E56965" w:rsidRDefault="00E56965" w:rsidP="00E56965">
      <w:pPr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E56965">
        <w:rPr>
          <w:rFonts w:ascii="Arial" w:hAnsi="Arial" w:cs="Arial"/>
          <w:sz w:val="22"/>
          <w:szCs w:val="22"/>
          <w:shd w:val="clear" w:color="auto" w:fill="FFFFFF"/>
        </w:rPr>
        <w:t>Отдыхавший на юге страны Хрущев был вызван на Пленум ЦК КПСС в Москву, где ему были предъявлены обвинения в «волюнтаризме и субъективизме» (т.е. в том, что он принимал решения, ни с кем не советуясь, не учитывая мнения других р</w:t>
      </w:r>
      <w:r w:rsidR="00AF42F8">
        <w:rPr>
          <w:rFonts w:ascii="Arial" w:hAnsi="Arial" w:cs="Arial"/>
          <w:sz w:val="22"/>
          <w:szCs w:val="22"/>
          <w:shd w:val="clear" w:color="auto" w:fill="FFFFFF"/>
        </w:rPr>
        <w:t>уководителей)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. Хрущев был отправлен на пенсию. Первым секретарем ЦК К</w:t>
      </w:r>
      <w:r w:rsidR="00AF42F8">
        <w:rPr>
          <w:rFonts w:ascii="Arial" w:hAnsi="Arial" w:cs="Arial"/>
          <w:sz w:val="22"/>
          <w:szCs w:val="22"/>
          <w:shd w:val="clear" w:color="auto" w:fill="FFFFFF"/>
        </w:rPr>
        <w:t xml:space="preserve">ПСС (позже эту должность </w:t>
      </w:r>
      <w:r w:rsidR="00AF42F8">
        <w:rPr>
          <w:rFonts w:ascii="Arial" w:hAnsi="Arial" w:cs="Arial"/>
          <w:sz w:val="22"/>
          <w:szCs w:val="22"/>
          <w:shd w:val="clear" w:color="auto" w:fill="FFFFFF"/>
        </w:rPr>
        <w:lastRenderedPageBreak/>
        <w:t>стали</w:t>
      </w:r>
      <w:r w:rsidR="00AF42F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именовать </w:t>
      </w:r>
      <w:r w:rsidRPr="00AF42F8">
        <w:rPr>
          <w:rFonts w:ascii="Arial" w:hAnsi="Arial" w:cs="Arial"/>
          <w:b/>
          <w:sz w:val="22"/>
          <w:szCs w:val="22"/>
          <w:shd w:val="clear" w:color="auto" w:fill="FFFFFF"/>
        </w:rPr>
        <w:t>Генеральным секретарем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) был избран </w:t>
      </w:r>
      <w:r w:rsidR="00AF42F8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 xml:space="preserve">Леонид Ильич </w:t>
      </w:r>
      <w:r w:rsidRPr="00AF42F8">
        <w:rPr>
          <w:rFonts w:ascii="Arial" w:hAnsi="Arial" w:cs="Arial"/>
          <w:b/>
          <w:sz w:val="22"/>
          <w:szCs w:val="22"/>
          <w:shd w:val="clear" w:color="auto" w:fill="FFFFFF"/>
        </w:rPr>
        <w:t>Брежнев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 xml:space="preserve">, Председателем Совета Министров стал </w:t>
      </w:r>
      <w:r w:rsidR="00AF42F8" w:rsidRPr="00AF42F8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Алексей Косыгин</w:t>
      </w:r>
      <w:r w:rsidRPr="00E56965">
        <w:rPr>
          <w:rFonts w:ascii="Arial" w:hAnsi="Arial" w:cs="Arial"/>
          <w:sz w:val="22"/>
          <w:szCs w:val="22"/>
          <w:shd w:val="clear" w:color="auto" w:fill="FFFFFF"/>
        </w:rPr>
        <w:t>. Новое руководство объявило о коррекции курса и исправлении допущенных ошибок.</w:t>
      </w:r>
    </w:p>
    <w:p w14:paraId="213756F6" w14:textId="77777777" w:rsidR="00E56965" w:rsidRPr="002D7D95" w:rsidRDefault="00E56965" w:rsidP="002D7D95">
      <w:pPr>
        <w:pStyle w:val="af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18"/>
          <w:szCs w:val="18"/>
          <w:shd w:val="clear" w:color="auto" w:fill="FFFFFF"/>
        </w:rPr>
      </w:pPr>
    </w:p>
    <w:sectPr w:rsidR="00E56965" w:rsidRPr="002D7D95" w:rsidSect="00712977">
      <w:headerReference w:type="default" r:id="rId10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5A16" w14:textId="77777777" w:rsidR="0077640B" w:rsidRDefault="0077640B">
      <w:r>
        <w:separator/>
      </w:r>
    </w:p>
  </w:endnote>
  <w:endnote w:type="continuationSeparator" w:id="0">
    <w:p w14:paraId="0FF11C57" w14:textId="77777777" w:rsidR="0077640B" w:rsidRDefault="0077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3A98" w14:textId="77777777" w:rsidR="0077640B" w:rsidRDefault="0077640B"/>
  </w:footnote>
  <w:footnote w:type="continuationSeparator" w:id="0">
    <w:p w14:paraId="5B8EA93F" w14:textId="77777777" w:rsidR="0077640B" w:rsidRDefault="0077640B"/>
  </w:footnote>
  <w:footnote w:id="1">
    <w:p w14:paraId="6E516E33" w14:textId="77777777" w:rsidR="00263638" w:rsidRDefault="00263638" w:rsidP="00784AD5">
      <w:pPr>
        <w:pStyle w:val="af4"/>
        <w:rPr>
          <w:rFonts w:ascii="Arial" w:hAnsi="Arial" w:cs="Arial"/>
          <w:i/>
          <w:color w:val="365F91" w:themeColor="accent1" w:themeShade="BF"/>
          <w:lang w:val="ru-RU"/>
        </w:rPr>
      </w:pPr>
      <w:r>
        <w:rPr>
          <w:rStyle w:val="af6"/>
        </w:rPr>
        <w:footnoteRef/>
      </w:r>
      <w:r w:rsidRPr="00784AD5">
        <w:rPr>
          <w:rFonts w:ascii="Arial" w:hAnsi="Arial" w:cs="Arial"/>
          <w:i/>
          <w:color w:val="365F91" w:themeColor="accent1" w:themeShade="BF"/>
        </w:rPr>
        <w:t xml:space="preserve"> </w:t>
      </w:r>
      <w:r w:rsidRPr="00784AD5">
        <w:rPr>
          <w:rFonts w:ascii="Arial" w:hAnsi="Arial" w:cs="Arial"/>
          <w:b/>
          <w:i/>
          <w:color w:val="365F91" w:themeColor="accent1" w:themeShade="BF"/>
          <w:lang w:val="ru-RU"/>
        </w:rPr>
        <w:t>Целинные земли</w:t>
      </w:r>
      <w:r w:rsidRPr="00784AD5">
        <w:rPr>
          <w:rFonts w:ascii="Arial" w:hAnsi="Arial" w:cs="Arial"/>
          <w:i/>
          <w:color w:val="365F91" w:themeColor="accent1" w:themeShade="BF"/>
          <w:lang w:val="ru-RU"/>
        </w:rPr>
        <w:t xml:space="preserve"> - (целина), покрытые естественной растительностью земли, которые не обрабатывались веками. Образуются на основе долговременной залежи. </w:t>
      </w:r>
    </w:p>
    <w:p w14:paraId="44FD800E" w14:textId="77777777" w:rsidR="00263638" w:rsidRPr="00784AD5" w:rsidRDefault="0077640B" w:rsidP="00784AD5">
      <w:pPr>
        <w:pStyle w:val="af4"/>
        <w:rPr>
          <w:lang w:val="ru-RU"/>
        </w:rPr>
      </w:pPr>
      <w:hyperlink r:id="rId1" w:history="1">
        <w:r w:rsidR="00263638" w:rsidRPr="00784AD5">
          <w:rPr>
            <w:rStyle w:val="a3"/>
            <w:rFonts w:ascii="Arial" w:hAnsi="Arial" w:cs="Arial"/>
            <w:i/>
            <w:color w:val="365F91" w:themeColor="accent1" w:themeShade="BF"/>
            <w:lang w:val="ru-RU"/>
          </w:rPr>
          <w:t>Начало освоения целинных земель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93F3" w14:textId="77777777" w:rsidR="00263638" w:rsidRPr="00712977" w:rsidRDefault="00263638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14:paraId="51B3AF9C" w14:textId="77777777" w:rsidR="00263638" w:rsidRPr="00712977" w:rsidRDefault="00263638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14:paraId="7564E7CF" w14:textId="77777777" w:rsidR="00263638" w:rsidRPr="00712977" w:rsidRDefault="00263638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031"/>
    <w:multiLevelType w:val="hybridMultilevel"/>
    <w:tmpl w:val="45D67164"/>
    <w:lvl w:ilvl="0" w:tplc="8B62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6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4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CC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573381"/>
    <w:multiLevelType w:val="hybridMultilevel"/>
    <w:tmpl w:val="16180E28"/>
    <w:lvl w:ilvl="0" w:tplc="5CE8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2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2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DF6265"/>
    <w:multiLevelType w:val="hybridMultilevel"/>
    <w:tmpl w:val="4FB2F6A8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6197118"/>
    <w:multiLevelType w:val="hybridMultilevel"/>
    <w:tmpl w:val="D9D2C7CE"/>
    <w:lvl w:ilvl="0" w:tplc="9F62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8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8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C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A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6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2102AF"/>
    <w:multiLevelType w:val="hybridMultilevel"/>
    <w:tmpl w:val="6A664362"/>
    <w:lvl w:ilvl="0" w:tplc="7DC20A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 w15:restartNumberingAfterBreak="0">
    <w:nsid w:val="177C169D"/>
    <w:multiLevelType w:val="hybridMultilevel"/>
    <w:tmpl w:val="E1946A3A"/>
    <w:lvl w:ilvl="0" w:tplc="6F72027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62CB"/>
    <w:multiLevelType w:val="hybridMultilevel"/>
    <w:tmpl w:val="B2947326"/>
    <w:lvl w:ilvl="0" w:tplc="0E0C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1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A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A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0575CE3"/>
    <w:multiLevelType w:val="hybridMultilevel"/>
    <w:tmpl w:val="99E8C718"/>
    <w:lvl w:ilvl="0" w:tplc="7DC20AA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 w15:restartNumberingAfterBreak="0">
    <w:nsid w:val="20AE59FF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2B89"/>
    <w:multiLevelType w:val="hybridMultilevel"/>
    <w:tmpl w:val="A69AFC1C"/>
    <w:lvl w:ilvl="0" w:tplc="438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8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6F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8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0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EA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800F45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335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28E9"/>
    <w:multiLevelType w:val="hybridMultilevel"/>
    <w:tmpl w:val="4EB28F56"/>
    <w:lvl w:ilvl="0" w:tplc="4072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A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4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040927"/>
    <w:multiLevelType w:val="hybridMultilevel"/>
    <w:tmpl w:val="BD04B546"/>
    <w:lvl w:ilvl="0" w:tplc="B132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D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6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8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0F373B"/>
    <w:multiLevelType w:val="hybridMultilevel"/>
    <w:tmpl w:val="0C0C9FF2"/>
    <w:lvl w:ilvl="0" w:tplc="7B50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2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C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A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0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EC73D4"/>
    <w:multiLevelType w:val="hybridMultilevel"/>
    <w:tmpl w:val="C0AC322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7" w15:restartNumberingAfterBreak="0">
    <w:nsid w:val="5ACF72DC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F637E"/>
    <w:multiLevelType w:val="hybridMultilevel"/>
    <w:tmpl w:val="40AA0CB8"/>
    <w:lvl w:ilvl="0" w:tplc="52D2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09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510E0F"/>
    <w:multiLevelType w:val="hybridMultilevel"/>
    <w:tmpl w:val="26666F02"/>
    <w:lvl w:ilvl="0" w:tplc="290E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4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0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E561D4A"/>
    <w:multiLevelType w:val="hybridMultilevel"/>
    <w:tmpl w:val="B01210DE"/>
    <w:lvl w:ilvl="0" w:tplc="92508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A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A3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8C1647"/>
    <w:multiLevelType w:val="hybridMultilevel"/>
    <w:tmpl w:val="AB3E1F3C"/>
    <w:lvl w:ilvl="0" w:tplc="B0BA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2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E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3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FB373D6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10"/>
  </w:num>
  <w:num w:numId="5">
    <w:abstractNumId w:val="3"/>
  </w:num>
  <w:num w:numId="6">
    <w:abstractNumId w:val="6"/>
  </w:num>
  <w:num w:numId="7">
    <w:abstractNumId w:val="13"/>
  </w:num>
  <w:num w:numId="8">
    <w:abstractNumId w:val="19"/>
  </w:num>
  <w:num w:numId="9">
    <w:abstractNumId w:val="0"/>
  </w:num>
  <w:num w:numId="10">
    <w:abstractNumId w:val="14"/>
  </w:num>
  <w:num w:numId="11">
    <w:abstractNumId w:val="1"/>
  </w:num>
  <w:num w:numId="12">
    <w:abstractNumId w:val="20"/>
  </w:num>
  <w:num w:numId="13">
    <w:abstractNumId w:val="15"/>
  </w:num>
  <w:num w:numId="14">
    <w:abstractNumId w:val="8"/>
  </w:num>
  <w:num w:numId="15">
    <w:abstractNumId w:val="4"/>
  </w:num>
  <w:num w:numId="16">
    <w:abstractNumId w:val="2"/>
  </w:num>
  <w:num w:numId="17">
    <w:abstractNumId w:val="22"/>
  </w:num>
  <w:num w:numId="18">
    <w:abstractNumId w:val="12"/>
  </w:num>
  <w:num w:numId="19">
    <w:abstractNumId w:val="5"/>
  </w:num>
  <w:num w:numId="20">
    <w:abstractNumId w:val="16"/>
  </w:num>
  <w:num w:numId="21">
    <w:abstractNumId w:val="17"/>
  </w:num>
  <w:num w:numId="22">
    <w:abstractNumId w:val="11"/>
  </w:num>
  <w:num w:numId="2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445"/>
    <w:rsid w:val="0002141F"/>
    <w:rsid w:val="00022592"/>
    <w:rsid w:val="00022734"/>
    <w:rsid w:val="00034E89"/>
    <w:rsid w:val="00035395"/>
    <w:rsid w:val="00036360"/>
    <w:rsid w:val="000559E1"/>
    <w:rsid w:val="00065959"/>
    <w:rsid w:val="00067262"/>
    <w:rsid w:val="00077A41"/>
    <w:rsid w:val="000865CF"/>
    <w:rsid w:val="000935EF"/>
    <w:rsid w:val="000A2CF8"/>
    <w:rsid w:val="000A5BCB"/>
    <w:rsid w:val="000C45BE"/>
    <w:rsid w:val="000F497C"/>
    <w:rsid w:val="00121271"/>
    <w:rsid w:val="00126397"/>
    <w:rsid w:val="001271CE"/>
    <w:rsid w:val="001306A7"/>
    <w:rsid w:val="0013237C"/>
    <w:rsid w:val="00145889"/>
    <w:rsid w:val="001500D6"/>
    <w:rsid w:val="001521C5"/>
    <w:rsid w:val="001575C6"/>
    <w:rsid w:val="001600AD"/>
    <w:rsid w:val="0016608C"/>
    <w:rsid w:val="00175F95"/>
    <w:rsid w:val="001774FB"/>
    <w:rsid w:val="00180AD9"/>
    <w:rsid w:val="00184AFB"/>
    <w:rsid w:val="00190FD6"/>
    <w:rsid w:val="001910BD"/>
    <w:rsid w:val="001936E8"/>
    <w:rsid w:val="001A2BF4"/>
    <w:rsid w:val="001A2CE0"/>
    <w:rsid w:val="001F2DC7"/>
    <w:rsid w:val="001F58B8"/>
    <w:rsid w:val="0022118B"/>
    <w:rsid w:val="00237067"/>
    <w:rsid w:val="002471F7"/>
    <w:rsid w:val="00261C79"/>
    <w:rsid w:val="00263638"/>
    <w:rsid w:val="00274972"/>
    <w:rsid w:val="00277E45"/>
    <w:rsid w:val="00286962"/>
    <w:rsid w:val="002961EF"/>
    <w:rsid w:val="002970F6"/>
    <w:rsid w:val="002B0F64"/>
    <w:rsid w:val="002B3F84"/>
    <w:rsid w:val="002C0AD3"/>
    <w:rsid w:val="002C5C7E"/>
    <w:rsid w:val="002D7D95"/>
    <w:rsid w:val="002E1F88"/>
    <w:rsid w:val="002E31E4"/>
    <w:rsid w:val="002E62BA"/>
    <w:rsid w:val="002F1C19"/>
    <w:rsid w:val="002F5C4A"/>
    <w:rsid w:val="00323AB8"/>
    <w:rsid w:val="003242D1"/>
    <w:rsid w:val="00325BDE"/>
    <w:rsid w:val="00327998"/>
    <w:rsid w:val="00330203"/>
    <w:rsid w:val="0034337F"/>
    <w:rsid w:val="003559C6"/>
    <w:rsid w:val="00356415"/>
    <w:rsid w:val="003624D2"/>
    <w:rsid w:val="003667C1"/>
    <w:rsid w:val="00370638"/>
    <w:rsid w:val="00374A55"/>
    <w:rsid w:val="00375DEA"/>
    <w:rsid w:val="00390050"/>
    <w:rsid w:val="003B2DD7"/>
    <w:rsid w:val="003D5C0C"/>
    <w:rsid w:val="003E4369"/>
    <w:rsid w:val="003F3E56"/>
    <w:rsid w:val="003F78EF"/>
    <w:rsid w:val="00413789"/>
    <w:rsid w:val="00416B30"/>
    <w:rsid w:val="00425298"/>
    <w:rsid w:val="004267DC"/>
    <w:rsid w:val="0043011E"/>
    <w:rsid w:val="00432995"/>
    <w:rsid w:val="00435DFC"/>
    <w:rsid w:val="004A2B28"/>
    <w:rsid w:val="004A58B7"/>
    <w:rsid w:val="004B5F6F"/>
    <w:rsid w:val="004C1460"/>
    <w:rsid w:val="004C74B9"/>
    <w:rsid w:val="004D1A73"/>
    <w:rsid w:val="004E0FA0"/>
    <w:rsid w:val="00515887"/>
    <w:rsid w:val="005224EF"/>
    <w:rsid w:val="00537456"/>
    <w:rsid w:val="00547EA4"/>
    <w:rsid w:val="00550256"/>
    <w:rsid w:val="00576445"/>
    <w:rsid w:val="005A37AC"/>
    <w:rsid w:val="005D6618"/>
    <w:rsid w:val="005E19F6"/>
    <w:rsid w:val="005E22E0"/>
    <w:rsid w:val="005E5136"/>
    <w:rsid w:val="005E57DF"/>
    <w:rsid w:val="005E5FEA"/>
    <w:rsid w:val="0063639E"/>
    <w:rsid w:val="006623E3"/>
    <w:rsid w:val="00663C4F"/>
    <w:rsid w:val="00680A44"/>
    <w:rsid w:val="0069177A"/>
    <w:rsid w:val="00692157"/>
    <w:rsid w:val="00696494"/>
    <w:rsid w:val="006A2EBB"/>
    <w:rsid w:val="006D15FF"/>
    <w:rsid w:val="006D22CA"/>
    <w:rsid w:val="006D5DED"/>
    <w:rsid w:val="006E1E83"/>
    <w:rsid w:val="006F4F20"/>
    <w:rsid w:val="00706C24"/>
    <w:rsid w:val="00706DA0"/>
    <w:rsid w:val="00712977"/>
    <w:rsid w:val="00735AAD"/>
    <w:rsid w:val="00751D70"/>
    <w:rsid w:val="0075461A"/>
    <w:rsid w:val="00755D7E"/>
    <w:rsid w:val="00762868"/>
    <w:rsid w:val="0076714D"/>
    <w:rsid w:val="0077640B"/>
    <w:rsid w:val="00784AD5"/>
    <w:rsid w:val="00786612"/>
    <w:rsid w:val="00791F2F"/>
    <w:rsid w:val="007931CB"/>
    <w:rsid w:val="00794195"/>
    <w:rsid w:val="007A18D7"/>
    <w:rsid w:val="007C10BC"/>
    <w:rsid w:val="007C2F89"/>
    <w:rsid w:val="007D3BEE"/>
    <w:rsid w:val="007F1283"/>
    <w:rsid w:val="00860079"/>
    <w:rsid w:val="00866E57"/>
    <w:rsid w:val="00883115"/>
    <w:rsid w:val="00894B02"/>
    <w:rsid w:val="008A4BC7"/>
    <w:rsid w:val="008B2A4E"/>
    <w:rsid w:val="008B7E76"/>
    <w:rsid w:val="008C547E"/>
    <w:rsid w:val="008C6F3C"/>
    <w:rsid w:val="008D6047"/>
    <w:rsid w:val="008F3C32"/>
    <w:rsid w:val="00900095"/>
    <w:rsid w:val="009021B0"/>
    <w:rsid w:val="00910965"/>
    <w:rsid w:val="009171A8"/>
    <w:rsid w:val="00933556"/>
    <w:rsid w:val="00936B70"/>
    <w:rsid w:val="00941E35"/>
    <w:rsid w:val="0095033F"/>
    <w:rsid w:val="0098166D"/>
    <w:rsid w:val="009856FD"/>
    <w:rsid w:val="009A0680"/>
    <w:rsid w:val="009A3644"/>
    <w:rsid w:val="009A5753"/>
    <w:rsid w:val="009A6BB3"/>
    <w:rsid w:val="009D07C2"/>
    <w:rsid w:val="009D546C"/>
    <w:rsid w:val="009E01D0"/>
    <w:rsid w:val="009E2A49"/>
    <w:rsid w:val="009F7114"/>
    <w:rsid w:val="00A112FD"/>
    <w:rsid w:val="00A117DE"/>
    <w:rsid w:val="00A25B86"/>
    <w:rsid w:val="00A26CAC"/>
    <w:rsid w:val="00A3388B"/>
    <w:rsid w:val="00A43137"/>
    <w:rsid w:val="00A54E35"/>
    <w:rsid w:val="00A77392"/>
    <w:rsid w:val="00AA167F"/>
    <w:rsid w:val="00AB699F"/>
    <w:rsid w:val="00AC1288"/>
    <w:rsid w:val="00AD3F3C"/>
    <w:rsid w:val="00AF42F8"/>
    <w:rsid w:val="00B0013E"/>
    <w:rsid w:val="00B040CD"/>
    <w:rsid w:val="00B12825"/>
    <w:rsid w:val="00B3074B"/>
    <w:rsid w:val="00B30CC8"/>
    <w:rsid w:val="00B42EE0"/>
    <w:rsid w:val="00B432BB"/>
    <w:rsid w:val="00B53431"/>
    <w:rsid w:val="00B56165"/>
    <w:rsid w:val="00B6236E"/>
    <w:rsid w:val="00B70279"/>
    <w:rsid w:val="00B75DD5"/>
    <w:rsid w:val="00B82976"/>
    <w:rsid w:val="00B91110"/>
    <w:rsid w:val="00B96AF7"/>
    <w:rsid w:val="00BA2DEF"/>
    <w:rsid w:val="00BA481F"/>
    <w:rsid w:val="00BB1697"/>
    <w:rsid w:val="00BB550A"/>
    <w:rsid w:val="00BC0192"/>
    <w:rsid w:val="00BF27E3"/>
    <w:rsid w:val="00BF29FE"/>
    <w:rsid w:val="00C21BB6"/>
    <w:rsid w:val="00C41817"/>
    <w:rsid w:val="00C51BC2"/>
    <w:rsid w:val="00C5288D"/>
    <w:rsid w:val="00C820A8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CE7ABA"/>
    <w:rsid w:val="00D132C2"/>
    <w:rsid w:val="00D14D5D"/>
    <w:rsid w:val="00D23F66"/>
    <w:rsid w:val="00D2408C"/>
    <w:rsid w:val="00D25DEB"/>
    <w:rsid w:val="00D30F7D"/>
    <w:rsid w:val="00D35EAF"/>
    <w:rsid w:val="00D4107C"/>
    <w:rsid w:val="00D47919"/>
    <w:rsid w:val="00D54E85"/>
    <w:rsid w:val="00D6214D"/>
    <w:rsid w:val="00D70BE6"/>
    <w:rsid w:val="00D73C05"/>
    <w:rsid w:val="00D7439D"/>
    <w:rsid w:val="00D9724D"/>
    <w:rsid w:val="00DA6396"/>
    <w:rsid w:val="00DB2AA8"/>
    <w:rsid w:val="00DB59D3"/>
    <w:rsid w:val="00DC2E6E"/>
    <w:rsid w:val="00DF60BB"/>
    <w:rsid w:val="00DF747D"/>
    <w:rsid w:val="00E0213A"/>
    <w:rsid w:val="00E05379"/>
    <w:rsid w:val="00E05B44"/>
    <w:rsid w:val="00E214D3"/>
    <w:rsid w:val="00E21AC5"/>
    <w:rsid w:val="00E36630"/>
    <w:rsid w:val="00E42E3D"/>
    <w:rsid w:val="00E56965"/>
    <w:rsid w:val="00E57935"/>
    <w:rsid w:val="00E645EE"/>
    <w:rsid w:val="00E72508"/>
    <w:rsid w:val="00E738B8"/>
    <w:rsid w:val="00E80FEB"/>
    <w:rsid w:val="00E861DD"/>
    <w:rsid w:val="00E8767D"/>
    <w:rsid w:val="00E95E07"/>
    <w:rsid w:val="00EA6D0C"/>
    <w:rsid w:val="00EB3E43"/>
    <w:rsid w:val="00EB7BE9"/>
    <w:rsid w:val="00EC52F1"/>
    <w:rsid w:val="00EF3ABD"/>
    <w:rsid w:val="00EF55B9"/>
    <w:rsid w:val="00F26B4A"/>
    <w:rsid w:val="00F30551"/>
    <w:rsid w:val="00F31A63"/>
    <w:rsid w:val="00F32193"/>
    <w:rsid w:val="00F33009"/>
    <w:rsid w:val="00F41EF4"/>
    <w:rsid w:val="00F45548"/>
    <w:rsid w:val="00F516E6"/>
    <w:rsid w:val="00F7751F"/>
    <w:rsid w:val="00F827DE"/>
    <w:rsid w:val="00F82E46"/>
    <w:rsid w:val="00F83ED6"/>
    <w:rsid w:val="00F8576C"/>
    <w:rsid w:val="00F97A87"/>
    <w:rsid w:val="00FA023C"/>
    <w:rsid w:val="00FA4B88"/>
    <w:rsid w:val="00FA7CAB"/>
    <w:rsid w:val="00FB6529"/>
    <w:rsid w:val="00FC3112"/>
    <w:rsid w:val="00FC673C"/>
    <w:rsid w:val="00FD3538"/>
    <w:rsid w:val="00FD7A5C"/>
    <w:rsid w:val="00FE2B20"/>
    <w:rsid w:val="00FF2652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613C"/>
  <w15:docId w15:val="{7A710EC9-FF2B-40B3-96EF-4FBD4EA0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rf.ru/lenta-vremeni/event/view/nachalo-osvoieniia-tsielinnykh-ziemi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A84E-B8F1-4D0A-A150-9DB0D934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5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Андрей Дмитроченков</cp:lastModifiedBy>
  <cp:revision>19</cp:revision>
  <cp:lastPrinted>2014-10-22T08:33:00Z</cp:lastPrinted>
  <dcterms:created xsi:type="dcterms:W3CDTF">2020-02-28T20:45:00Z</dcterms:created>
  <dcterms:modified xsi:type="dcterms:W3CDTF">2022-10-02T14:12:00Z</dcterms:modified>
</cp:coreProperties>
</file>